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BBF0" w14:textId="39EA7030" w:rsidR="00743959" w:rsidRPr="00C447D4" w:rsidRDefault="00C447D4" w:rsidP="00C447D4">
      <w:pPr>
        <w:spacing w:after="0" w:line="240" w:lineRule="auto"/>
        <w:jc w:val="center"/>
        <w:rPr>
          <w:rFonts w:ascii="Garamond" w:hAnsi="Garamond"/>
          <w:b/>
          <w:bCs/>
          <w:sz w:val="24"/>
          <w:szCs w:val="24"/>
        </w:rPr>
      </w:pPr>
      <w:r w:rsidRPr="00C447D4">
        <w:rPr>
          <w:rFonts w:ascii="Garamond" w:hAnsi="Garamond"/>
          <w:b/>
          <w:bCs/>
          <w:sz w:val="24"/>
          <w:szCs w:val="24"/>
        </w:rPr>
        <w:t xml:space="preserve">Appendix C:  </w:t>
      </w:r>
      <w:r w:rsidR="00262748" w:rsidRPr="00C447D4">
        <w:rPr>
          <w:rFonts w:ascii="Garamond" w:hAnsi="Garamond"/>
          <w:b/>
          <w:bCs/>
          <w:sz w:val="24"/>
          <w:szCs w:val="24"/>
        </w:rPr>
        <w:t xml:space="preserve">INTERIM </w:t>
      </w:r>
      <w:r w:rsidR="00743959" w:rsidRPr="00C447D4">
        <w:rPr>
          <w:rFonts w:ascii="Garamond" w:hAnsi="Garamond"/>
          <w:b/>
          <w:bCs/>
          <w:sz w:val="24"/>
          <w:szCs w:val="24"/>
        </w:rPr>
        <w:t xml:space="preserve">Grievance Procedures for Formal Complaints of </w:t>
      </w:r>
    </w:p>
    <w:p w14:paraId="6FB11F64" w14:textId="4F37F4FA" w:rsidR="00262748" w:rsidRDefault="00262748" w:rsidP="00C447D4">
      <w:pPr>
        <w:spacing w:after="0" w:line="240" w:lineRule="auto"/>
        <w:jc w:val="center"/>
        <w:rPr>
          <w:rFonts w:ascii="Garamond" w:hAnsi="Garamond"/>
          <w:b/>
          <w:bCs/>
          <w:sz w:val="24"/>
          <w:szCs w:val="24"/>
        </w:rPr>
      </w:pPr>
      <w:r w:rsidRPr="00C447D4">
        <w:rPr>
          <w:rFonts w:ascii="Garamond" w:hAnsi="Garamond"/>
          <w:b/>
          <w:bCs/>
          <w:sz w:val="24"/>
          <w:szCs w:val="24"/>
        </w:rPr>
        <w:t xml:space="preserve">Sexual </w:t>
      </w:r>
      <w:r w:rsidR="00743959" w:rsidRPr="00C447D4">
        <w:rPr>
          <w:rFonts w:ascii="Garamond" w:hAnsi="Garamond"/>
          <w:b/>
          <w:bCs/>
          <w:sz w:val="24"/>
          <w:szCs w:val="24"/>
        </w:rPr>
        <w:t xml:space="preserve">Harassment and Misconduct </w:t>
      </w:r>
    </w:p>
    <w:p w14:paraId="30BE0D50" w14:textId="77777777" w:rsidR="00C447D4" w:rsidRPr="00C447D4" w:rsidRDefault="00C447D4" w:rsidP="00C447D4">
      <w:pPr>
        <w:spacing w:after="0" w:line="240" w:lineRule="auto"/>
        <w:jc w:val="center"/>
        <w:rPr>
          <w:rFonts w:ascii="Garamond" w:hAnsi="Garamond"/>
          <w:b/>
          <w:bCs/>
          <w:sz w:val="24"/>
          <w:szCs w:val="24"/>
        </w:rPr>
      </w:pPr>
    </w:p>
    <w:p w14:paraId="07B8C64F" w14:textId="2E20297F" w:rsidR="00507EAD" w:rsidRDefault="00033CDC" w:rsidP="00033CDC">
      <w:pPr>
        <w:jc w:val="both"/>
        <w:rPr>
          <w:rFonts w:ascii="Garamond" w:hAnsi="Garamond"/>
          <w:sz w:val="24"/>
          <w:szCs w:val="24"/>
        </w:rPr>
      </w:pPr>
      <w:r>
        <w:rPr>
          <w:rFonts w:ascii="Garamond" w:hAnsi="Garamond"/>
          <w:sz w:val="24"/>
          <w:szCs w:val="24"/>
        </w:rPr>
        <w:t xml:space="preserve">This </w:t>
      </w:r>
      <w:r w:rsidR="00F62D52">
        <w:rPr>
          <w:rFonts w:ascii="Garamond" w:hAnsi="Garamond"/>
          <w:sz w:val="24"/>
          <w:szCs w:val="24"/>
        </w:rPr>
        <w:t>Appendix is to</w:t>
      </w:r>
      <w:r>
        <w:rPr>
          <w:rFonts w:ascii="Garamond" w:hAnsi="Garamond"/>
          <w:sz w:val="24"/>
          <w:szCs w:val="24"/>
        </w:rPr>
        <w:t xml:space="preserve"> the </w:t>
      </w:r>
      <w:r w:rsidR="00262748">
        <w:rPr>
          <w:rFonts w:ascii="Garamond" w:hAnsi="Garamond"/>
          <w:sz w:val="24"/>
          <w:szCs w:val="24"/>
        </w:rPr>
        <w:t xml:space="preserve">Interim </w:t>
      </w:r>
      <w:r w:rsidR="00743959">
        <w:rPr>
          <w:rFonts w:ascii="Garamond" w:hAnsi="Garamond"/>
          <w:sz w:val="24"/>
          <w:szCs w:val="24"/>
        </w:rPr>
        <w:t>Grievance Procedures for Formal Complaints of Sexual Harassment and Misconduct (“Grievance Procedures”)</w:t>
      </w:r>
      <w:r w:rsidR="00262748">
        <w:rPr>
          <w:rFonts w:ascii="Garamond" w:hAnsi="Garamond"/>
          <w:sz w:val="24"/>
          <w:szCs w:val="24"/>
        </w:rPr>
        <w:t xml:space="preserve"> adopted by </w:t>
      </w:r>
      <w:r w:rsidR="003C4E52">
        <w:rPr>
          <w:rFonts w:ascii="Garamond" w:hAnsi="Garamond"/>
          <w:sz w:val="24"/>
          <w:szCs w:val="24"/>
        </w:rPr>
        <w:t>Cameron</w:t>
      </w:r>
      <w:r w:rsidR="00262748">
        <w:rPr>
          <w:rFonts w:ascii="Garamond" w:hAnsi="Garamond"/>
          <w:sz w:val="24"/>
          <w:szCs w:val="24"/>
        </w:rPr>
        <w:t xml:space="preserve"> University (“</w:t>
      </w:r>
      <w:r w:rsidR="00CE0BF8">
        <w:rPr>
          <w:rFonts w:ascii="Garamond" w:hAnsi="Garamond"/>
          <w:sz w:val="24"/>
          <w:szCs w:val="24"/>
        </w:rPr>
        <w:t>CU</w:t>
      </w:r>
      <w:r w:rsidR="00262748">
        <w:rPr>
          <w:rFonts w:ascii="Garamond" w:hAnsi="Garamond"/>
          <w:sz w:val="24"/>
          <w:szCs w:val="24"/>
        </w:rPr>
        <w:t>”</w:t>
      </w:r>
      <w:r w:rsidR="003C4E52">
        <w:rPr>
          <w:rFonts w:ascii="Garamond" w:hAnsi="Garamond"/>
          <w:sz w:val="24"/>
          <w:szCs w:val="24"/>
        </w:rPr>
        <w:t xml:space="preserve"> or “</w:t>
      </w:r>
      <w:r w:rsidR="00DA1438">
        <w:rPr>
          <w:rFonts w:ascii="Garamond" w:hAnsi="Garamond"/>
          <w:sz w:val="24"/>
          <w:szCs w:val="24"/>
        </w:rPr>
        <w:t>Institution</w:t>
      </w:r>
      <w:r w:rsidR="003C4E52">
        <w:rPr>
          <w:rFonts w:ascii="Garamond" w:hAnsi="Garamond"/>
          <w:sz w:val="24"/>
          <w:szCs w:val="24"/>
        </w:rPr>
        <w:t>”</w:t>
      </w:r>
      <w:r w:rsidR="00262748">
        <w:rPr>
          <w:rFonts w:ascii="Garamond" w:hAnsi="Garamond"/>
          <w:sz w:val="24"/>
          <w:szCs w:val="24"/>
        </w:rPr>
        <w:t>) on August 14, 2020</w:t>
      </w:r>
      <w:r>
        <w:rPr>
          <w:rFonts w:ascii="Garamond" w:hAnsi="Garamond"/>
          <w:sz w:val="24"/>
          <w:szCs w:val="24"/>
        </w:rPr>
        <w:t xml:space="preserve">. </w:t>
      </w:r>
      <w:r w:rsidR="00262748">
        <w:rPr>
          <w:rFonts w:ascii="Garamond" w:hAnsi="Garamond"/>
          <w:sz w:val="24"/>
          <w:szCs w:val="24"/>
        </w:rPr>
        <w:t xml:space="preserve">The University of Oklahoma and </w:t>
      </w:r>
      <w:r w:rsidR="003C4E52">
        <w:rPr>
          <w:rFonts w:ascii="Garamond" w:hAnsi="Garamond"/>
          <w:sz w:val="24"/>
          <w:szCs w:val="24"/>
        </w:rPr>
        <w:t>Cameron</w:t>
      </w:r>
      <w:r w:rsidR="00262748">
        <w:rPr>
          <w:rFonts w:ascii="Garamond" w:hAnsi="Garamond"/>
          <w:sz w:val="24"/>
          <w:szCs w:val="24"/>
        </w:rPr>
        <w:t xml:space="preserve"> University </w:t>
      </w:r>
      <w:proofErr w:type="gramStart"/>
      <w:r w:rsidR="00262748">
        <w:rPr>
          <w:rFonts w:ascii="Garamond" w:hAnsi="Garamond"/>
          <w:sz w:val="24"/>
          <w:szCs w:val="24"/>
        </w:rPr>
        <w:t>entered into</w:t>
      </w:r>
      <w:proofErr w:type="gramEnd"/>
      <w:r w:rsidR="00262748">
        <w:rPr>
          <w:rFonts w:ascii="Garamond" w:hAnsi="Garamond"/>
          <w:sz w:val="24"/>
          <w:szCs w:val="24"/>
        </w:rPr>
        <w:t xml:space="preserve"> a Memorandum of Understanding, effective August 14, 2020 which sets forth the how the two institutions will coordinate to investigate violations of the Policy. </w:t>
      </w:r>
      <w:r w:rsidR="00EB5FFF">
        <w:rPr>
          <w:rFonts w:ascii="Garamond" w:hAnsi="Garamond"/>
          <w:sz w:val="24"/>
          <w:szCs w:val="24"/>
        </w:rPr>
        <w:t xml:space="preserve"> </w:t>
      </w:r>
    </w:p>
    <w:p w14:paraId="5FB0A96B" w14:textId="04CEA55A" w:rsidR="00F62D52" w:rsidRPr="00F62D52" w:rsidRDefault="00F62D52" w:rsidP="00F62D52">
      <w:pPr>
        <w:jc w:val="both"/>
        <w:rPr>
          <w:rFonts w:ascii="Garamond" w:hAnsi="Garamond"/>
          <w:sz w:val="24"/>
          <w:szCs w:val="24"/>
        </w:rPr>
      </w:pPr>
      <w:r w:rsidRPr="00F62D52">
        <w:rPr>
          <w:rFonts w:ascii="Garamond" w:hAnsi="Garamond"/>
          <w:sz w:val="24"/>
          <w:szCs w:val="24"/>
        </w:rPr>
        <w:t>C</w:t>
      </w:r>
      <w:r w:rsidR="003C4E52">
        <w:rPr>
          <w:rFonts w:ascii="Garamond" w:hAnsi="Garamond"/>
          <w:sz w:val="24"/>
          <w:szCs w:val="24"/>
        </w:rPr>
        <w:t xml:space="preserve">ameron University </w:t>
      </w:r>
      <w:r w:rsidRPr="00F62D52">
        <w:rPr>
          <w:rFonts w:ascii="Garamond" w:hAnsi="Garamond"/>
          <w:sz w:val="24"/>
          <w:szCs w:val="24"/>
        </w:rPr>
        <w:t>ha</w:t>
      </w:r>
      <w:r w:rsidR="003C4E52">
        <w:rPr>
          <w:rFonts w:ascii="Garamond" w:hAnsi="Garamond"/>
          <w:sz w:val="24"/>
          <w:szCs w:val="24"/>
        </w:rPr>
        <w:t>s</w:t>
      </w:r>
      <w:r w:rsidRPr="00F62D52">
        <w:rPr>
          <w:rFonts w:ascii="Garamond" w:hAnsi="Garamond"/>
          <w:sz w:val="24"/>
          <w:szCs w:val="24"/>
        </w:rPr>
        <w:t xml:space="preserve"> adopted </w:t>
      </w:r>
      <w:r w:rsidR="00743959">
        <w:rPr>
          <w:rFonts w:ascii="Garamond" w:hAnsi="Garamond"/>
          <w:sz w:val="24"/>
          <w:szCs w:val="24"/>
        </w:rPr>
        <w:t>this Grievance</w:t>
      </w:r>
      <w:r w:rsidRPr="00F62D52">
        <w:rPr>
          <w:rFonts w:ascii="Garamond" w:hAnsi="Garamond"/>
          <w:sz w:val="24"/>
          <w:szCs w:val="24"/>
        </w:rPr>
        <w:t xml:space="preserve"> Policy and “University” as used herein refer to the institution unless stated otherwise below. </w:t>
      </w:r>
    </w:p>
    <w:p w14:paraId="69A84F1D" w14:textId="7CD84FA8" w:rsidR="00F62D52" w:rsidRDefault="00F62D52" w:rsidP="00033CDC">
      <w:pPr>
        <w:jc w:val="both"/>
        <w:rPr>
          <w:rFonts w:ascii="Garamond" w:hAnsi="Garamond"/>
          <w:sz w:val="24"/>
          <w:szCs w:val="24"/>
        </w:rPr>
      </w:pPr>
      <w:r w:rsidRPr="00F62D52">
        <w:rPr>
          <w:rFonts w:ascii="Garamond" w:hAnsi="Garamond"/>
          <w:sz w:val="24"/>
          <w:szCs w:val="24"/>
        </w:rPr>
        <w:t xml:space="preserve">References to the University of Oklahoma’s Office of Institutional Equity are </w:t>
      </w:r>
      <w:r w:rsidRPr="00A72DB9">
        <w:rPr>
          <w:rFonts w:ascii="Garamond" w:hAnsi="Garamond"/>
          <w:sz w:val="24"/>
          <w:szCs w:val="24"/>
        </w:rPr>
        <w:t xml:space="preserve">to </w:t>
      </w:r>
      <w:r w:rsidR="00A72DB9" w:rsidRPr="00A72DB9">
        <w:rPr>
          <w:rFonts w:ascii="Garamond" w:hAnsi="Garamond"/>
          <w:sz w:val="24"/>
          <w:szCs w:val="24"/>
        </w:rPr>
        <w:t xml:space="preserve">Cameron University Equal Opportunity Office. </w:t>
      </w:r>
      <w:r w:rsidRPr="00A72DB9">
        <w:rPr>
          <w:rFonts w:ascii="Garamond" w:hAnsi="Garamond"/>
          <w:sz w:val="24"/>
          <w:szCs w:val="24"/>
        </w:rPr>
        <w:t>O</w:t>
      </w:r>
      <w:r w:rsidRPr="00F62D52">
        <w:rPr>
          <w:rFonts w:ascii="Garamond" w:hAnsi="Garamond"/>
          <w:sz w:val="24"/>
          <w:szCs w:val="24"/>
        </w:rPr>
        <w:t>ther policy references are as follows:</w:t>
      </w:r>
    </w:p>
    <w:p w14:paraId="15B1498B" w14:textId="77777777" w:rsidR="00020B17" w:rsidRDefault="00020B17" w:rsidP="00020B17">
      <w:pPr>
        <w:pStyle w:val="ListParagraph"/>
        <w:jc w:val="both"/>
        <w:rPr>
          <w:rFonts w:ascii="Garamond" w:hAnsi="Garamond"/>
          <w:sz w:val="24"/>
          <w:szCs w:val="24"/>
        </w:rPr>
      </w:pPr>
      <w:bookmarkStart w:id="0" w:name="_Hlk36714231"/>
    </w:p>
    <w:p w14:paraId="057364C7" w14:textId="4DC7685A" w:rsidR="0023271D" w:rsidRDefault="0023271D" w:rsidP="00033CDC">
      <w:pPr>
        <w:pStyle w:val="ListParagraph"/>
        <w:numPr>
          <w:ilvl w:val="0"/>
          <w:numId w:val="1"/>
        </w:numPr>
        <w:jc w:val="both"/>
        <w:rPr>
          <w:rFonts w:ascii="Garamond" w:hAnsi="Garamond"/>
          <w:sz w:val="24"/>
          <w:szCs w:val="24"/>
        </w:rPr>
      </w:pPr>
      <w:r>
        <w:rPr>
          <w:rFonts w:ascii="Garamond" w:hAnsi="Garamond"/>
          <w:sz w:val="24"/>
          <w:szCs w:val="24"/>
        </w:rPr>
        <w:t xml:space="preserve">References to the University of Oklahoma Student </w:t>
      </w:r>
      <w:r w:rsidR="00743959">
        <w:rPr>
          <w:rFonts w:ascii="Garamond" w:hAnsi="Garamond"/>
          <w:sz w:val="24"/>
          <w:szCs w:val="24"/>
        </w:rPr>
        <w:t xml:space="preserve">Code of </w:t>
      </w:r>
      <w:r>
        <w:rPr>
          <w:rFonts w:ascii="Garamond" w:hAnsi="Garamond"/>
          <w:sz w:val="24"/>
          <w:szCs w:val="24"/>
        </w:rPr>
        <w:t xml:space="preserve">Rights and Responsibilities are to </w:t>
      </w:r>
      <w:r w:rsidR="00A72DB9" w:rsidRPr="00A72DB9">
        <w:rPr>
          <w:rFonts w:ascii="Garamond" w:hAnsi="Garamond"/>
          <w:sz w:val="24"/>
          <w:szCs w:val="24"/>
        </w:rPr>
        <w:t>Cameron University Student Code of Conduct</w:t>
      </w:r>
      <w:r w:rsidR="00A72DB9">
        <w:rPr>
          <w:rFonts w:ascii="Garamond" w:hAnsi="Garamond"/>
          <w:sz w:val="24"/>
          <w:szCs w:val="24"/>
        </w:rPr>
        <w:t xml:space="preserve">. </w:t>
      </w:r>
    </w:p>
    <w:p w14:paraId="4A290246" w14:textId="77777777" w:rsidR="008A27BA" w:rsidRDefault="008A27BA" w:rsidP="008A27BA">
      <w:pPr>
        <w:pStyle w:val="ListParagraph"/>
        <w:jc w:val="both"/>
        <w:rPr>
          <w:rFonts w:ascii="Garamond" w:hAnsi="Garamond"/>
          <w:sz w:val="24"/>
          <w:szCs w:val="24"/>
        </w:rPr>
      </w:pPr>
    </w:p>
    <w:p w14:paraId="7DACE50B" w14:textId="5BEF67D8" w:rsidR="008A27BA" w:rsidRPr="00A72DB9" w:rsidRDefault="008A27BA" w:rsidP="00033CDC">
      <w:pPr>
        <w:pStyle w:val="ListParagraph"/>
        <w:numPr>
          <w:ilvl w:val="0"/>
          <w:numId w:val="1"/>
        </w:numPr>
        <w:jc w:val="both"/>
        <w:rPr>
          <w:rFonts w:ascii="Garamond" w:hAnsi="Garamond"/>
          <w:sz w:val="24"/>
          <w:szCs w:val="24"/>
        </w:rPr>
      </w:pPr>
      <w:r w:rsidRPr="00A72DB9">
        <w:rPr>
          <w:rFonts w:ascii="Garamond" w:hAnsi="Garamond"/>
          <w:sz w:val="24"/>
          <w:szCs w:val="24"/>
        </w:rPr>
        <w:t xml:space="preserve">References to the Staff and Faculty Handbook refer to </w:t>
      </w:r>
      <w:r w:rsidR="00A72DB9">
        <w:rPr>
          <w:rFonts w:ascii="Garamond" w:hAnsi="Garamond"/>
          <w:sz w:val="24"/>
          <w:szCs w:val="24"/>
        </w:rPr>
        <w:t>E</w:t>
      </w:r>
      <w:r w:rsidR="007A3D95" w:rsidRPr="00A72DB9">
        <w:rPr>
          <w:rFonts w:ascii="Garamond" w:hAnsi="Garamond"/>
          <w:sz w:val="24"/>
          <w:szCs w:val="24"/>
        </w:rPr>
        <w:t xml:space="preserve">mployee </w:t>
      </w:r>
      <w:r w:rsidR="00A72DB9">
        <w:rPr>
          <w:rFonts w:ascii="Garamond" w:hAnsi="Garamond"/>
          <w:sz w:val="24"/>
          <w:szCs w:val="24"/>
        </w:rPr>
        <w:t>H</w:t>
      </w:r>
      <w:r w:rsidR="007A3D95" w:rsidRPr="00A72DB9">
        <w:rPr>
          <w:rFonts w:ascii="Garamond" w:hAnsi="Garamond"/>
          <w:sz w:val="24"/>
          <w:szCs w:val="24"/>
        </w:rPr>
        <w:t xml:space="preserve">andbook &amp; </w:t>
      </w:r>
      <w:r w:rsidR="00A72DB9">
        <w:rPr>
          <w:rFonts w:ascii="Garamond" w:hAnsi="Garamond"/>
          <w:sz w:val="24"/>
          <w:szCs w:val="24"/>
        </w:rPr>
        <w:t>F</w:t>
      </w:r>
      <w:r w:rsidR="007A3D95" w:rsidRPr="00A72DB9">
        <w:rPr>
          <w:rFonts w:ascii="Garamond" w:hAnsi="Garamond"/>
          <w:sz w:val="24"/>
          <w:szCs w:val="24"/>
        </w:rPr>
        <w:t xml:space="preserve">aculty </w:t>
      </w:r>
      <w:r w:rsidR="00A72DB9">
        <w:rPr>
          <w:rFonts w:ascii="Garamond" w:hAnsi="Garamond"/>
          <w:sz w:val="24"/>
          <w:szCs w:val="24"/>
        </w:rPr>
        <w:t>H</w:t>
      </w:r>
      <w:r w:rsidR="007A3D95" w:rsidRPr="00A72DB9">
        <w:rPr>
          <w:rFonts w:ascii="Garamond" w:hAnsi="Garamond"/>
          <w:sz w:val="24"/>
          <w:szCs w:val="24"/>
        </w:rPr>
        <w:t>andbook</w:t>
      </w:r>
    </w:p>
    <w:p w14:paraId="2C480B74" w14:textId="77777777" w:rsidR="0023271D" w:rsidRDefault="0023271D" w:rsidP="0023271D">
      <w:pPr>
        <w:pStyle w:val="ListParagraph"/>
        <w:jc w:val="both"/>
        <w:rPr>
          <w:rFonts w:ascii="Garamond" w:hAnsi="Garamond"/>
          <w:sz w:val="24"/>
          <w:szCs w:val="24"/>
        </w:rPr>
      </w:pPr>
    </w:p>
    <w:p w14:paraId="3C62B9DF" w14:textId="6CEA79A8" w:rsidR="005E3A8F" w:rsidRDefault="005E3A8F" w:rsidP="005E3A8F">
      <w:pPr>
        <w:pStyle w:val="ListParagraph"/>
        <w:numPr>
          <w:ilvl w:val="0"/>
          <w:numId w:val="1"/>
        </w:numPr>
        <w:jc w:val="both"/>
        <w:rPr>
          <w:rFonts w:ascii="Garamond" w:hAnsi="Garamond"/>
          <w:sz w:val="24"/>
          <w:szCs w:val="24"/>
        </w:rPr>
      </w:pPr>
      <w:r w:rsidRPr="00A72DB9">
        <w:rPr>
          <w:rFonts w:ascii="Garamond" w:hAnsi="Garamond"/>
          <w:sz w:val="24"/>
          <w:szCs w:val="24"/>
        </w:rPr>
        <w:t xml:space="preserve">The title of “University’s Chief Human Resources Officer” is updated to </w:t>
      </w:r>
      <w:r w:rsidR="007A3D95" w:rsidRPr="00A72DB9">
        <w:rPr>
          <w:rFonts w:ascii="Garamond" w:hAnsi="Garamond"/>
          <w:sz w:val="24"/>
          <w:szCs w:val="24"/>
        </w:rPr>
        <w:t>Human Resources Director</w:t>
      </w:r>
      <w:r w:rsidR="007A3D95">
        <w:rPr>
          <w:rFonts w:ascii="Garamond" w:hAnsi="Garamond"/>
          <w:sz w:val="24"/>
          <w:szCs w:val="24"/>
        </w:rPr>
        <w:t xml:space="preserve"> </w:t>
      </w:r>
      <w:r>
        <w:rPr>
          <w:rFonts w:ascii="Garamond" w:hAnsi="Garamond"/>
          <w:sz w:val="24"/>
          <w:szCs w:val="24"/>
        </w:rPr>
        <w:t>in the following:</w:t>
      </w:r>
    </w:p>
    <w:p w14:paraId="32818444" w14:textId="24E0328A" w:rsidR="005E3A8F" w:rsidRDefault="00743959" w:rsidP="002B688F">
      <w:pPr>
        <w:spacing w:after="0" w:line="240" w:lineRule="auto"/>
        <w:ind w:left="1440"/>
        <w:jc w:val="both"/>
        <w:rPr>
          <w:rFonts w:ascii="Garamond" w:hAnsi="Garamond"/>
          <w:sz w:val="24"/>
          <w:szCs w:val="24"/>
        </w:rPr>
      </w:pPr>
      <w:r>
        <w:rPr>
          <w:rFonts w:ascii="Garamond" w:hAnsi="Garamond"/>
          <w:sz w:val="24"/>
          <w:szCs w:val="24"/>
        </w:rPr>
        <w:t>Article I</w:t>
      </w:r>
    </w:p>
    <w:p w14:paraId="2DBBFFE4" w14:textId="59FB78E5" w:rsidR="005E3A8F" w:rsidRDefault="005E3A8F" w:rsidP="002B688F">
      <w:pPr>
        <w:spacing w:after="0" w:line="240" w:lineRule="auto"/>
        <w:ind w:left="1440"/>
        <w:jc w:val="both"/>
        <w:rPr>
          <w:rFonts w:ascii="Garamond" w:hAnsi="Garamond"/>
          <w:sz w:val="24"/>
          <w:szCs w:val="24"/>
        </w:rPr>
      </w:pPr>
      <w:r>
        <w:rPr>
          <w:rFonts w:ascii="Garamond" w:hAnsi="Garamond"/>
          <w:sz w:val="24"/>
          <w:szCs w:val="24"/>
        </w:rPr>
        <w:t xml:space="preserve">Article </w:t>
      </w:r>
      <w:r w:rsidR="00743959">
        <w:rPr>
          <w:rFonts w:ascii="Garamond" w:hAnsi="Garamond"/>
          <w:sz w:val="24"/>
          <w:szCs w:val="24"/>
        </w:rPr>
        <w:t>III</w:t>
      </w:r>
    </w:p>
    <w:p w14:paraId="2054A9D8" w14:textId="53B4E987" w:rsidR="005E3A8F" w:rsidRDefault="005E3A8F" w:rsidP="002B688F">
      <w:pPr>
        <w:spacing w:after="0" w:line="240" w:lineRule="auto"/>
        <w:ind w:left="1440"/>
        <w:jc w:val="both"/>
        <w:rPr>
          <w:rFonts w:ascii="Garamond" w:hAnsi="Garamond"/>
          <w:sz w:val="24"/>
          <w:szCs w:val="24"/>
        </w:rPr>
      </w:pPr>
      <w:proofErr w:type="gramStart"/>
      <w:r>
        <w:rPr>
          <w:rFonts w:ascii="Garamond" w:hAnsi="Garamond"/>
          <w:sz w:val="24"/>
          <w:szCs w:val="24"/>
        </w:rPr>
        <w:t xml:space="preserve">Article  </w:t>
      </w:r>
      <w:r w:rsidR="00743959">
        <w:rPr>
          <w:rFonts w:ascii="Garamond" w:hAnsi="Garamond"/>
          <w:sz w:val="24"/>
          <w:szCs w:val="24"/>
        </w:rPr>
        <w:t>IV</w:t>
      </w:r>
      <w:proofErr w:type="gramEnd"/>
      <w:r>
        <w:rPr>
          <w:rFonts w:ascii="Garamond" w:hAnsi="Garamond"/>
          <w:sz w:val="24"/>
          <w:szCs w:val="24"/>
        </w:rPr>
        <w:t xml:space="preserve"> (C)</w:t>
      </w:r>
    </w:p>
    <w:p w14:paraId="5E6FBD41" w14:textId="0BC99D52" w:rsidR="00743959" w:rsidRDefault="00743959" w:rsidP="002B688F">
      <w:pPr>
        <w:spacing w:after="0" w:line="240" w:lineRule="auto"/>
        <w:ind w:left="1440"/>
        <w:jc w:val="both"/>
        <w:rPr>
          <w:rFonts w:ascii="Garamond" w:hAnsi="Garamond"/>
          <w:sz w:val="24"/>
          <w:szCs w:val="24"/>
        </w:rPr>
      </w:pPr>
      <w:r>
        <w:rPr>
          <w:rFonts w:ascii="Garamond" w:hAnsi="Garamond"/>
          <w:sz w:val="24"/>
          <w:szCs w:val="24"/>
        </w:rPr>
        <w:t>Article V (E)(2)</w:t>
      </w:r>
    </w:p>
    <w:p w14:paraId="50A504FE" w14:textId="77777777" w:rsidR="002B688F" w:rsidRDefault="002B688F" w:rsidP="002B688F">
      <w:pPr>
        <w:spacing w:after="0" w:line="240" w:lineRule="auto"/>
        <w:ind w:left="1440"/>
        <w:jc w:val="both"/>
        <w:rPr>
          <w:rFonts w:ascii="Garamond" w:hAnsi="Garamond"/>
          <w:sz w:val="24"/>
          <w:szCs w:val="24"/>
        </w:rPr>
      </w:pPr>
    </w:p>
    <w:p w14:paraId="6B04790A" w14:textId="655A2BAA" w:rsidR="005E3A8F" w:rsidRDefault="005E3A8F" w:rsidP="005E3A8F">
      <w:pPr>
        <w:pStyle w:val="ListParagraph"/>
        <w:numPr>
          <w:ilvl w:val="0"/>
          <w:numId w:val="1"/>
        </w:numPr>
        <w:jc w:val="both"/>
        <w:rPr>
          <w:rFonts w:ascii="Garamond" w:hAnsi="Garamond"/>
          <w:sz w:val="24"/>
          <w:szCs w:val="24"/>
        </w:rPr>
      </w:pPr>
      <w:r>
        <w:rPr>
          <w:rFonts w:ascii="Garamond" w:hAnsi="Garamond"/>
          <w:sz w:val="24"/>
          <w:szCs w:val="24"/>
        </w:rPr>
        <w:t xml:space="preserve">The title “Director of Student Conduct” is updated </w:t>
      </w:r>
      <w:r w:rsidRPr="00A72DB9">
        <w:rPr>
          <w:rFonts w:ascii="Garamond" w:hAnsi="Garamond"/>
          <w:sz w:val="24"/>
          <w:szCs w:val="24"/>
        </w:rPr>
        <w:t>to</w:t>
      </w:r>
      <w:r w:rsidR="007A3D95" w:rsidRPr="00A72DB9">
        <w:rPr>
          <w:rFonts w:ascii="Garamond" w:hAnsi="Garamond"/>
          <w:sz w:val="24"/>
          <w:szCs w:val="24"/>
        </w:rPr>
        <w:t xml:space="preserve"> Director of Student Development</w:t>
      </w:r>
      <w:r>
        <w:rPr>
          <w:rFonts w:ascii="Garamond" w:hAnsi="Garamond"/>
          <w:sz w:val="24"/>
          <w:szCs w:val="24"/>
        </w:rPr>
        <w:t xml:space="preserve"> in the following: </w:t>
      </w:r>
    </w:p>
    <w:p w14:paraId="25A46FF7" w14:textId="51CC737D" w:rsidR="005E3A8F" w:rsidRDefault="005E3A8F" w:rsidP="002B688F">
      <w:pPr>
        <w:spacing w:after="0" w:line="240" w:lineRule="auto"/>
        <w:ind w:left="1440"/>
        <w:jc w:val="both"/>
        <w:rPr>
          <w:rFonts w:ascii="Garamond" w:hAnsi="Garamond"/>
          <w:sz w:val="24"/>
          <w:szCs w:val="24"/>
        </w:rPr>
      </w:pPr>
      <w:r>
        <w:rPr>
          <w:rFonts w:ascii="Garamond" w:hAnsi="Garamond"/>
          <w:sz w:val="24"/>
          <w:szCs w:val="24"/>
        </w:rPr>
        <w:t xml:space="preserve">Article </w:t>
      </w:r>
      <w:r w:rsidR="00743959">
        <w:rPr>
          <w:rFonts w:ascii="Garamond" w:hAnsi="Garamond"/>
          <w:sz w:val="24"/>
          <w:szCs w:val="24"/>
        </w:rPr>
        <w:t>I</w:t>
      </w:r>
    </w:p>
    <w:p w14:paraId="30682FF9" w14:textId="6E2A40B2" w:rsidR="005E3A8F" w:rsidRDefault="005E3A8F" w:rsidP="002B688F">
      <w:pPr>
        <w:spacing w:after="0" w:line="240" w:lineRule="auto"/>
        <w:ind w:left="1440"/>
        <w:jc w:val="both"/>
        <w:rPr>
          <w:rFonts w:ascii="Garamond" w:hAnsi="Garamond"/>
          <w:sz w:val="24"/>
          <w:szCs w:val="24"/>
        </w:rPr>
      </w:pPr>
      <w:r>
        <w:rPr>
          <w:rFonts w:ascii="Garamond" w:hAnsi="Garamond"/>
          <w:sz w:val="24"/>
          <w:szCs w:val="24"/>
        </w:rPr>
        <w:t xml:space="preserve">Article </w:t>
      </w:r>
      <w:r w:rsidR="00743959">
        <w:rPr>
          <w:rFonts w:ascii="Garamond" w:hAnsi="Garamond"/>
          <w:sz w:val="24"/>
          <w:szCs w:val="24"/>
        </w:rPr>
        <w:t>III</w:t>
      </w:r>
    </w:p>
    <w:p w14:paraId="6600E200" w14:textId="77777777" w:rsidR="002B688F" w:rsidRDefault="002B688F" w:rsidP="002B688F">
      <w:pPr>
        <w:spacing w:after="0" w:line="240" w:lineRule="auto"/>
        <w:ind w:left="1440"/>
        <w:jc w:val="both"/>
        <w:rPr>
          <w:rFonts w:ascii="Garamond" w:hAnsi="Garamond"/>
          <w:sz w:val="24"/>
          <w:szCs w:val="24"/>
        </w:rPr>
      </w:pPr>
    </w:p>
    <w:p w14:paraId="280523BF" w14:textId="0A6FBD03" w:rsidR="005E3A8F" w:rsidRPr="00A72DB9" w:rsidRDefault="005E3A8F" w:rsidP="005E3A8F">
      <w:pPr>
        <w:pStyle w:val="ListParagraph"/>
        <w:numPr>
          <w:ilvl w:val="0"/>
          <w:numId w:val="1"/>
        </w:numPr>
        <w:jc w:val="both"/>
        <w:rPr>
          <w:rFonts w:ascii="Garamond" w:hAnsi="Garamond"/>
          <w:sz w:val="24"/>
          <w:szCs w:val="24"/>
        </w:rPr>
      </w:pPr>
      <w:r>
        <w:rPr>
          <w:rFonts w:ascii="Garamond" w:hAnsi="Garamond"/>
          <w:sz w:val="24"/>
          <w:szCs w:val="24"/>
        </w:rPr>
        <w:t xml:space="preserve">The titles “Associate Title IX Coordinator” is updated to </w:t>
      </w:r>
      <w:r w:rsidR="007A3D95" w:rsidRPr="00A72DB9">
        <w:rPr>
          <w:rFonts w:ascii="Garamond" w:hAnsi="Garamond"/>
          <w:sz w:val="24"/>
          <w:szCs w:val="24"/>
        </w:rPr>
        <w:t xml:space="preserve">Title IX co-coordinators/EO </w:t>
      </w:r>
      <w:proofErr w:type="gramStart"/>
      <w:r w:rsidR="007A3D95" w:rsidRPr="00A72DB9">
        <w:rPr>
          <w:rFonts w:ascii="Garamond" w:hAnsi="Garamond"/>
          <w:sz w:val="24"/>
          <w:szCs w:val="24"/>
        </w:rPr>
        <w:t xml:space="preserve">officers </w:t>
      </w:r>
      <w:r w:rsidRPr="00A72DB9">
        <w:rPr>
          <w:rFonts w:ascii="Garamond" w:hAnsi="Garamond"/>
          <w:sz w:val="24"/>
          <w:szCs w:val="24"/>
        </w:rPr>
        <w:t xml:space="preserve"> in</w:t>
      </w:r>
      <w:proofErr w:type="gramEnd"/>
      <w:r w:rsidRPr="00A72DB9">
        <w:rPr>
          <w:rFonts w:ascii="Garamond" w:hAnsi="Garamond"/>
          <w:sz w:val="24"/>
          <w:szCs w:val="24"/>
        </w:rPr>
        <w:t xml:space="preserve"> the following: </w:t>
      </w:r>
    </w:p>
    <w:p w14:paraId="68392A61" w14:textId="1317FDE6" w:rsidR="005E3A8F" w:rsidRDefault="005E3A8F" w:rsidP="005E3A8F">
      <w:pPr>
        <w:pStyle w:val="ListParagraph"/>
        <w:ind w:left="1440"/>
        <w:jc w:val="both"/>
        <w:rPr>
          <w:rFonts w:ascii="Garamond" w:hAnsi="Garamond"/>
          <w:sz w:val="24"/>
          <w:szCs w:val="24"/>
        </w:rPr>
      </w:pPr>
      <w:r w:rsidRPr="00A72DB9">
        <w:rPr>
          <w:rFonts w:ascii="Garamond" w:hAnsi="Garamond"/>
          <w:sz w:val="24"/>
          <w:szCs w:val="24"/>
        </w:rPr>
        <w:t>Article I</w:t>
      </w:r>
      <w:r w:rsidR="00743959" w:rsidRPr="00A72DB9">
        <w:rPr>
          <w:rFonts w:ascii="Garamond" w:hAnsi="Garamond"/>
          <w:sz w:val="24"/>
          <w:szCs w:val="24"/>
        </w:rPr>
        <w:t>I</w:t>
      </w:r>
    </w:p>
    <w:p w14:paraId="1A74233E" w14:textId="77777777" w:rsidR="00CC0DFE" w:rsidRDefault="00CC0DFE" w:rsidP="005E3A8F">
      <w:pPr>
        <w:pStyle w:val="ListParagraph"/>
        <w:ind w:left="1440"/>
        <w:jc w:val="both"/>
        <w:rPr>
          <w:rFonts w:ascii="Garamond" w:hAnsi="Garamond"/>
          <w:sz w:val="24"/>
          <w:szCs w:val="24"/>
        </w:rPr>
      </w:pPr>
    </w:p>
    <w:p w14:paraId="3A4239E4" w14:textId="2406C2BD" w:rsidR="005E3A8F" w:rsidRDefault="005E3A8F" w:rsidP="005E3A8F">
      <w:pPr>
        <w:pStyle w:val="ListParagraph"/>
        <w:numPr>
          <w:ilvl w:val="0"/>
          <w:numId w:val="1"/>
        </w:numPr>
        <w:jc w:val="both"/>
        <w:rPr>
          <w:rFonts w:ascii="Garamond" w:hAnsi="Garamond"/>
          <w:sz w:val="24"/>
          <w:szCs w:val="24"/>
        </w:rPr>
      </w:pPr>
      <w:r>
        <w:rPr>
          <w:rFonts w:ascii="Garamond" w:hAnsi="Garamond"/>
          <w:sz w:val="24"/>
          <w:szCs w:val="24"/>
        </w:rPr>
        <w:t xml:space="preserve">The reference to “University of Oklahoma” is </w:t>
      </w:r>
      <w:r w:rsidRPr="00A72DB9">
        <w:rPr>
          <w:rFonts w:ascii="Garamond" w:hAnsi="Garamond"/>
          <w:sz w:val="24"/>
          <w:szCs w:val="24"/>
        </w:rPr>
        <w:t xml:space="preserve">update to </w:t>
      </w:r>
      <w:r w:rsidR="007A3D95" w:rsidRPr="00A72DB9">
        <w:rPr>
          <w:rFonts w:ascii="Garamond" w:hAnsi="Garamond"/>
          <w:sz w:val="24"/>
          <w:szCs w:val="24"/>
        </w:rPr>
        <w:t xml:space="preserve">Cameron </w:t>
      </w:r>
      <w:proofErr w:type="gramStart"/>
      <w:r w:rsidR="007A3D95" w:rsidRPr="00A72DB9">
        <w:rPr>
          <w:rFonts w:ascii="Garamond" w:hAnsi="Garamond"/>
          <w:sz w:val="24"/>
          <w:szCs w:val="24"/>
        </w:rPr>
        <w:t xml:space="preserve">University </w:t>
      </w:r>
      <w:r w:rsidRPr="00A72DB9">
        <w:rPr>
          <w:rFonts w:ascii="Garamond" w:hAnsi="Garamond"/>
          <w:sz w:val="24"/>
          <w:szCs w:val="24"/>
        </w:rPr>
        <w:t xml:space="preserve"> in</w:t>
      </w:r>
      <w:proofErr w:type="gramEnd"/>
      <w:r w:rsidRPr="00A72DB9">
        <w:rPr>
          <w:rFonts w:ascii="Garamond" w:hAnsi="Garamond"/>
          <w:sz w:val="24"/>
          <w:szCs w:val="24"/>
        </w:rPr>
        <w:t xml:space="preserve"> the</w:t>
      </w:r>
      <w:r>
        <w:rPr>
          <w:rFonts w:ascii="Garamond" w:hAnsi="Garamond"/>
          <w:sz w:val="24"/>
          <w:szCs w:val="24"/>
        </w:rPr>
        <w:t xml:space="preserve"> following: </w:t>
      </w:r>
    </w:p>
    <w:p w14:paraId="19B3A211" w14:textId="77777777" w:rsidR="005E3A8F" w:rsidRDefault="005E3A8F" w:rsidP="005E3A8F">
      <w:pPr>
        <w:ind w:left="1440"/>
        <w:jc w:val="both"/>
        <w:rPr>
          <w:rFonts w:ascii="Garamond" w:hAnsi="Garamond"/>
          <w:sz w:val="24"/>
          <w:szCs w:val="24"/>
        </w:rPr>
      </w:pPr>
      <w:r>
        <w:rPr>
          <w:rFonts w:ascii="Garamond" w:hAnsi="Garamond"/>
          <w:sz w:val="24"/>
          <w:szCs w:val="24"/>
        </w:rPr>
        <w:t>Article VI (A)</w:t>
      </w:r>
    </w:p>
    <w:p w14:paraId="4AFB85F3" w14:textId="0601D920" w:rsidR="0023271D" w:rsidRDefault="00CC0DFE" w:rsidP="00CC0DFE">
      <w:pPr>
        <w:pStyle w:val="ListParagraph"/>
        <w:numPr>
          <w:ilvl w:val="0"/>
          <w:numId w:val="1"/>
        </w:numPr>
        <w:jc w:val="both"/>
        <w:rPr>
          <w:rFonts w:ascii="Garamond" w:hAnsi="Garamond"/>
          <w:sz w:val="24"/>
          <w:szCs w:val="24"/>
        </w:rPr>
      </w:pPr>
      <w:r>
        <w:rPr>
          <w:rFonts w:ascii="Garamond" w:hAnsi="Garamond"/>
          <w:sz w:val="24"/>
          <w:szCs w:val="24"/>
        </w:rPr>
        <w:t xml:space="preserve">For clarification, in Article V </w:t>
      </w:r>
      <w:r w:rsidR="00C447D4">
        <w:rPr>
          <w:rFonts w:ascii="Garamond" w:hAnsi="Garamond"/>
          <w:sz w:val="24"/>
          <w:szCs w:val="24"/>
        </w:rPr>
        <w:t xml:space="preserve">Section A through D, </w:t>
      </w:r>
      <w:r>
        <w:rPr>
          <w:rFonts w:ascii="Garamond" w:hAnsi="Garamond"/>
          <w:sz w:val="24"/>
          <w:szCs w:val="24"/>
        </w:rPr>
        <w:t xml:space="preserve">CU will coordinate with the University of Oklahoma to share resources to help facilitate the formal Grievance Process, references to University in this article will refer to the University of Oklahoma’s resources.  </w:t>
      </w:r>
      <w:bookmarkEnd w:id="0"/>
      <w:r w:rsidR="00C447D4">
        <w:rPr>
          <w:rFonts w:ascii="Garamond" w:hAnsi="Garamond"/>
          <w:sz w:val="24"/>
          <w:szCs w:val="24"/>
        </w:rPr>
        <w:t xml:space="preserve">Article V Section E entitled Appeals, Sanctions, and Remedies will be handled by the home institution, CU. </w:t>
      </w:r>
    </w:p>
    <w:p w14:paraId="0FF350A8" w14:textId="77777777" w:rsidR="002B688F" w:rsidRDefault="002B688F" w:rsidP="002B688F">
      <w:pPr>
        <w:pStyle w:val="ListParagraph"/>
        <w:jc w:val="both"/>
        <w:rPr>
          <w:rFonts w:ascii="Garamond" w:hAnsi="Garamond"/>
          <w:sz w:val="24"/>
          <w:szCs w:val="24"/>
        </w:rPr>
      </w:pPr>
    </w:p>
    <w:p w14:paraId="73E3D2C1" w14:textId="6A1B813D" w:rsidR="00C447D4" w:rsidRDefault="00C447D4" w:rsidP="00CC0DFE">
      <w:pPr>
        <w:pStyle w:val="ListParagraph"/>
        <w:numPr>
          <w:ilvl w:val="0"/>
          <w:numId w:val="1"/>
        </w:numPr>
        <w:jc w:val="both"/>
        <w:rPr>
          <w:rFonts w:ascii="Garamond" w:hAnsi="Garamond"/>
          <w:sz w:val="24"/>
          <w:szCs w:val="24"/>
        </w:rPr>
      </w:pPr>
      <w:r>
        <w:rPr>
          <w:rFonts w:ascii="Garamond" w:hAnsi="Garamond"/>
          <w:sz w:val="24"/>
          <w:szCs w:val="24"/>
        </w:rPr>
        <w:t xml:space="preserve">For clarification, Article VI entitled “Informal Resolution” CU will coordinate with the University of Oklahoma to share resources to facilitate information resolutions. </w:t>
      </w:r>
    </w:p>
    <w:p w14:paraId="4A53EB70" w14:textId="77777777" w:rsidR="00CC0DFE" w:rsidRPr="00CC0DFE" w:rsidRDefault="00CC0DFE" w:rsidP="00CC0DFE">
      <w:pPr>
        <w:pStyle w:val="ListParagraph"/>
        <w:jc w:val="both"/>
        <w:rPr>
          <w:rFonts w:ascii="Garamond" w:hAnsi="Garamond"/>
          <w:sz w:val="24"/>
          <w:szCs w:val="24"/>
        </w:rPr>
      </w:pPr>
    </w:p>
    <w:p w14:paraId="1B1B46CF" w14:textId="525FFF6A" w:rsidR="0023271D" w:rsidRDefault="0023271D" w:rsidP="005E3A8F">
      <w:pPr>
        <w:pStyle w:val="ListParagraph"/>
        <w:numPr>
          <w:ilvl w:val="0"/>
          <w:numId w:val="1"/>
        </w:numPr>
        <w:jc w:val="both"/>
        <w:rPr>
          <w:rFonts w:ascii="Garamond" w:hAnsi="Garamond"/>
          <w:sz w:val="24"/>
          <w:szCs w:val="24"/>
        </w:rPr>
      </w:pPr>
      <w:r>
        <w:rPr>
          <w:rFonts w:ascii="Garamond" w:hAnsi="Garamond"/>
          <w:sz w:val="24"/>
          <w:szCs w:val="24"/>
        </w:rPr>
        <w:t xml:space="preserve">The </w:t>
      </w:r>
      <w:r w:rsidR="00B7359A">
        <w:rPr>
          <w:rFonts w:ascii="Garamond" w:hAnsi="Garamond"/>
          <w:sz w:val="24"/>
          <w:szCs w:val="24"/>
        </w:rPr>
        <w:t xml:space="preserve">following </w:t>
      </w:r>
      <w:r>
        <w:rPr>
          <w:rFonts w:ascii="Garamond" w:hAnsi="Garamond"/>
          <w:sz w:val="24"/>
          <w:szCs w:val="24"/>
        </w:rPr>
        <w:t xml:space="preserve">language in Article </w:t>
      </w:r>
      <w:r w:rsidR="00CC0DFE">
        <w:rPr>
          <w:rFonts w:ascii="Garamond" w:hAnsi="Garamond"/>
          <w:sz w:val="24"/>
          <w:szCs w:val="24"/>
        </w:rPr>
        <w:t>VII</w:t>
      </w:r>
      <w:r>
        <w:rPr>
          <w:rFonts w:ascii="Garamond" w:hAnsi="Garamond"/>
          <w:sz w:val="24"/>
          <w:szCs w:val="24"/>
        </w:rPr>
        <w:t xml:space="preserve"> is updated to provide University specific information: </w:t>
      </w:r>
    </w:p>
    <w:p w14:paraId="640EC699" w14:textId="496AA6CA" w:rsidR="005E3A8F" w:rsidRPr="00A72DB9" w:rsidRDefault="00CC0DFE" w:rsidP="00B7359A">
      <w:pPr>
        <w:pStyle w:val="ListParagraph"/>
        <w:ind w:left="1440"/>
        <w:jc w:val="both"/>
        <w:rPr>
          <w:rFonts w:ascii="Garamond" w:hAnsi="Garamond"/>
        </w:rPr>
      </w:pPr>
      <w:r w:rsidRPr="00CC0DFE">
        <w:rPr>
          <w:rFonts w:ascii="Garamond" w:hAnsi="Garamond"/>
          <w:sz w:val="24"/>
          <w:szCs w:val="24"/>
        </w:rPr>
        <w:t xml:space="preserve">Training information can be found on the Title IX website at: </w:t>
      </w:r>
      <w:hyperlink r:id="rId8" w:history="1">
        <w:r w:rsidR="007A3D95" w:rsidRPr="00A72DB9">
          <w:rPr>
            <w:rStyle w:val="Hyperlink"/>
            <w:rFonts w:ascii="Garamond" w:hAnsi="Garamond"/>
          </w:rPr>
          <w:t>https://www.cameron.edu/current-students/student-services/sexual-violence-title-ix</w:t>
        </w:r>
      </w:hyperlink>
    </w:p>
    <w:p w14:paraId="14F17404" w14:textId="1B8D63A2" w:rsidR="007A3D95" w:rsidRPr="00A72DB9" w:rsidRDefault="007A3D95" w:rsidP="00B7359A">
      <w:pPr>
        <w:pStyle w:val="ListParagraph"/>
        <w:ind w:left="1440"/>
        <w:jc w:val="both"/>
        <w:rPr>
          <w:rFonts w:ascii="Garamond" w:hAnsi="Garamond"/>
        </w:rPr>
      </w:pPr>
    </w:p>
    <w:p w14:paraId="1A3405EF" w14:textId="77777777" w:rsidR="007A3D95" w:rsidRPr="00B7359A" w:rsidRDefault="007A3D95" w:rsidP="00B7359A">
      <w:pPr>
        <w:pStyle w:val="ListParagraph"/>
        <w:ind w:left="1440"/>
        <w:jc w:val="both"/>
        <w:rPr>
          <w:rFonts w:ascii="Garamond" w:hAnsi="Garamond"/>
          <w:sz w:val="24"/>
          <w:szCs w:val="24"/>
        </w:rPr>
      </w:pPr>
    </w:p>
    <w:p w14:paraId="01625B43" w14:textId="77777777" w:rsidR="00F44A10" w:rsidRPr="00F44A10" w:rsidRDefault="00F44A10" w:rsidP="00F44A10">
      <w:pPr>
        <w:ind w:left="1440"/>
        <w:jc w:val="both"/>
        <w:rPr>
          <w:rFonts w:ascii="Garamond" w:hAnsi="Garamond"/>
          <w:sz w:val="24"/>
          <w:szCs w:val="24"/>
        </w:rPr>
      </w:pPr>
    </w:p>
    <w:sectPr w:rsidR="00F44A10" w:rsidRPr="00F44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3F94"/>
    <w:multiLevelType w:val="hybridMultilevel"/>
    <w:tmpl w:val="A148F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60F4"/>
    <w:multiLevelType w:val="hybridMultilevel"/>
    <w:tmpl w:val="DB76E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47649"/>
    <w:multiLevelType w:val="hybridMultilevel"/>
    <w:tmpl w:val="AF7E1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82461"/>
    <w:multiLevelType w:val="multilevel"/>
    <w:tmpl w:val="9DFE931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sz w:val="24"/>
        <w:szCs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BD4449D"/>
    <w:multiLevelType w:val="hybridMultilevel"/>
    <w:tmpl w:val="0C127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60D01"/>
    <w:multiLevelType w:val="multilevel"/>
    <w:tmpl w:val="BF44355A"/>
    <w:lvl w:ilvl="0">
      <w:start w:val="7"/>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9"/>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TA3szQzNjayNDNT0lEKTi0uzszPAykwqgUAu6l9BiwAAAA="/>
  </w:docVars>
  <w:rsids>
    <w:rsidRoot w:val="00507EAD"/>
    <w:rsid w:val="00020B17"/>
    <w:rsid w:val="00033CDC"/>
    <w:rsid w:val="000D3AE8"/>
    <w:rsid w:val="001F05A1"/>
    <w:rsid w:val="0023271D"/>
    <w:rsid w:val="0025230B"/>
    <w:rsid w:val="00262748"/>
    <w:rsid w:val="002B688F"/>
    <w:rsid w:val="003B40D3"/>
    <w:rsid w:val="003C0017"/>
    <w:rsid w:val="003C4E52"/>
    <w:rsid w:val="004F7064"/>
    <w:rsid w:val="00507EAD"/>
    <w:rsid w:val="005312FA"/>
    <w:rsid w:val="005B2160"/>
    <w:rsid w:val="005E3A8F"/>
    <w:rsid w:val="00615ABC"/>
    <w:rsid w:val="006F6B92"/>
    <w:rsid w:val="00743959"/>
    <w:rsid w:val="007970D4"/>
    <w:rsid w:val="007A3D95"/>
    <w:rsid w:val="008A27BA"/>
    <w:rsid w:val="008B593C"/>
    <w:rsid w:val="00924B02"/>
    <w:rsid w:val="00A33B6C"/>
    <w:rsid w:val="00A53A92"/>
    <w:rsid w:val="00A72DB9"/>
    <w:rsid w:val="00A83FE0"/>
    <w:rsid w:val="00AB1F36"/>
    <w:rsid w:val="00AD41E2"/>
    <w:rsid w:val="00B7359A"/>
    <w:rsid w:val="00C447D4"/>
    <w:rsid w:val="00C95B50"/>
    <w:rsid w:val="00CC0DFE"/>
    <w:rsid w:val="00CE0BF8"/>
    <w:rsid w:val="00D44940"/>
    <w:rsid w:val="00D835BB"/>
    <w:rsid w:val="00DA1438"/>
    <w:rsid w:val="00EB5FFF"/>
    <w:rsid w:val="00EC4A9D"/>
    <w:rsid w:val="00F15D05"/>
    <w:rsid w:val="00F44A10"/>
    <w:rsid w:val="00F6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4532"/>
  <w15:chartTrackingRefBased/>
  <w15:docId w15:val="{953FE42B-5098-4C01-9149-0F55A7A3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EAD"/>
    <w:rPr>
      <w:rFonts w:ascii="Segoe UI" w:hAnsi="Segoe UI" w:cs="Segoe UI"/>
      <w:sz w:val="18"/>
      <w:szCs w:val="18"/>
    </w:rPr>
  </w:style>
  <w:style w:type="paragraph" w:styleId="ListParagraph">
    <w:name w:val="List Paragraph"/>
    <w:basedOn w:val="Normal"/>
    <w:uiPriority w:val="1"/>
    <w:qFormat/>
    <w:rsid w:val="00507EAD"/>
    <w:pPr>
      <w:ind w:left="720"/>
      <w:contextualSpacing/>
    </w:pPr>
  </w:style>
  <w:style w:type="paragraph" w:styleId="BodyText">
    <w:name w:val="Body Text"/>
    <w:basedOn w:val="Normal"/>
    <w:link w:val="BodyTextChar"/>
    <w:uiPriority w:val="1"/>
    <w:qFormat/>
    <w:rsid w:val="007970D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970D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44940"/>
    <w:rPr>
      <w:sz w:val="16"/>
      <w:szCs w:val="16"/>
    </w:rPr>
  </w:style>
  <w:style w:type="paragraph" w:styleId="CommentText">
    <w:name w:val="annotation text"/>
    <w:basedOn w:val="Normal"/>
    <w:link w:val="CommentTextChar"/>
    <w:uiPriority w:val="99"/>
    <w:semiHidden/>
    <w:unhideWhenUsed/>
    <w:rsid w:val="00D44940"/>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semiHidden/>
    <w:rsid w:val="00D4494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B40D3"/>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3B40D3"/>
    <w:rPr>
      <w:rFonts w:ascii="Times New Roman" w:eastAsia="Times New Roman" w:hAnsi="Times New Roman" w:cs="Times New Roman"/>
      <w:b/>
      <w:bCs/>
      <w:sz w:val="20"/>
      <w:szCs w:val="20"/>
      <w:lang w:bidi="en-US"/>
    </w:rPr>
  </w:style>
  <w:style w:type="paragraph" w:styleId="NoSpacing">
    <w:name w:val="No Spacing"/>
    <w:basedOn w:val="Normal"/>
    <w:uiPriority w:val="1"/>
    <w:qFormat/>
    <w:rsid w:val="00C95B50"/>
    <w:pPr>
      <w:widowControl w:val="0"/>
      <w:spacing w:before="120" w:after="120" w:line="240" w:lineRule="auto"/>
      <w:jc w:val="both"/>
    </w:pPr>
    <w:rPr>
      <w:rFonts w:ascii="Garamond" w:hAnsi="Garamond"/>
      <w:sz w:val="24"/>
      <w:szCs w:val="24"/>
    </w:rPr>
  </w:style>
  <w:style w:type="character" w:styleId="Hyperlink">
    <w:name w:val="Hyperlink"/>
    <w:basedOn w:val="DefaultParagraphFont"/>
    <w:uiPriority w:val="99"/>
    <w:unhideWhenUsed/>
    <w:rsid w:val="00F62D52"/>
    <w:rPr>
      <w:color w:val="0563C1" w:themeColor="hyperlink"/>
      <w:u w:val="single"/>
    </w:rPr>
  </w:style>
  <w:style w:type="character" w:customStyle="1" w:styleId="UnresolvedMention1">
    <w:name w:val="Unresolved Mention1"/>
    <w:basedOn w:val="DefaultParagraphFont"/>
    <w:uiPriority w:val="99"/>
    <w:semiHidden/>
    <w:unhideWhenUsed/>
    <w:rsid w:val="00F6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4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eron.edu/current-students/student-services/sexual-violence-title-i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9053D9EE58B4EAC36C7375A57D595" ma:contentTypeVersion="13" ma:contentTypeDescription="Create a new document." ma:contentTypeScope="" ma:versionID="b4d193c47aec1b9ba7b46e85c79253ca">
  <xsd:schema xmlns:xsd="http://www.w3.org/2001/XMLSchema" xmlns:xs="http://www.w3.org/2001/XMLSchema" xmlns:p="http://schemas.microsoft.com/office/2006/metadata/properties" xmlns:ns3="eaf103a6-98d4-4ec8-9575-755ffae45201" xmlns:ns4="3daf6919-959e-430a-8a2e-69d263ba8dd4" targetNamespace="http://schemas.microsoft.com/office/2006/metadata/properties" ma:root="true" ma:fieldsID="d8f435a6c4ec5c4eed803b36d66dcffe" ns3:_="" ns4:_="">
    <xsd:import namespace="eaf103a6-98d4-4ec8-9575-755ffae45201"/>
    <xsd:import namespace="3daf6919-959e-430a-8a2e-69d263ba8d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03a6-98d4-4ec8-9575-755ffae4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6919-959e-430a-8a2e-69d263ba8d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E6F85-E728-4112-B330-EE758761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03a6-98d4-4ec8-9575-755ffae45201"/>
    <ds:schemaRef ds:uri="3daf6919-959e-430a-8a2e-69d263ba8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F7B7B-AB6F-4339-9C9B-1586933029A2}">
  <ds:schemaRefs>
    <ds:schemaRef ds:uri="http://schemas.microsoft.com/sharepoint/v3/contenttype/forms"/>
  </ds:schemaRefs>
</ds:datastoreItem>
</file>

<file path=customXml/itemProps3.xml><?xml version="1.0" encoding="utf-8"?>
<ds:datastoreItem xmlns:ds="http://schemas.openxmlformats.org/officeDocument/2006/customXml" ds:itemID="{74B135B0-9741-4302-97CC-19705C2E2B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Courtney E.</dc:creator>
  <cp:keywords/>
  <dc:description/>
  <cp:lastModifiedBy>Floyd, Courtney E.</cp:lastModifiedBy>
  <cp:revision>4</cp:revision>
  <dcterms:created xsi:type="dcterms:W3CDTF">2020-11-13T15:41:00Z</dcterms:created>
  <dcterms:modified xsi:type="dcterms:W3CDTF">2020-11-13T15:43:00Z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0x010100A7C9053D9EE58B4EAC36C7375A57D595</vt:lpwstr>
  </property>
</Properties>
</file>